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06FA" w:rsidRDefault="00B606FA">
      <w:pPr>
        <w:pStyle w:val="1"/>
      </w:pPr>
      <w:r>
        <w:fldChar w:fldCharType="begin"/>
      </w:r>
      <w:r>
        <w:instrText>HYPERLINK "http://ivo.garant.ru/document?id=70011770&amp;sub=0"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23 декабря 2011 г. N 1115</w:t>
      </w:r>
      <w:r>
        <w:rPr>
          <w:rStyle w:val="a4"/>
          <w:rFonts w:cs="Arial"/>
          <w:b w:val="0"/>
          <w:bCs w:val="0"/>
        </w:rPr>
        <w:br/>
        <w:t>"О единой автоматизированной информационной системе технического осмотра транспортных средств"</w:t>
      </w:r>
      <w:r>
        <w:fldChar w:fldCharType="end"/>
      </w:r>
    </w:p>
    <w:p w:rsidR="00B606FA" w:rsidRDefault="00B606FA">
      <w:pPr>
        <w:pStyle w:val="afff"/>
      </w:pPr>
      <w:r>
        <w:t>С изменениями и дополнениями от:</w:t>
      </w:r>
    </w:p>
    <w:p w:rsidR="00B606FA" w:rsidRDefault="00B606FA">
      <w:pPr>
        <w:pStyle w:val="afd"/>
      </w:pPr>
      <w:r>
        <w:t>29 ноября 2012 г.</w:t>
      </w:r>
    </w:p>
    <w:p w:rsidR="00B606FA" w:rsidRDefault="00B606FA"/>
    <w:p w:rsidR="00B606FA" w:rsidRDefault="00B606FA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 3 статьи 7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606FA" w:rsidRDefault="00B606FA">
      <w:bookmarkStart w:id="1" w:name="sub_1"/>
      <w:r>
        <w:t xml:space="preserve">1. Утвердить прилагаемые </w:t>
      </w:r>
      <w:hyperlink w:anchor="sub_33" w:history="1">
        <w:r>
          <w:rPr>
            <w:rStyle w:val="a4"/>
            <w:rFonts w:cs="Arial"/>
          </w:rPr>
          <w:t>Правила</w:t>
        </w:r>
      </w:hyperlink>
      <w:r>
        <w:t xml:space="preserve">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информации.</w:t>
      </w:r>
    </w:p>
    <w:p w:rsidR="00B606FA" w:rsidRDefault="00B606FA">
      <w:bookmarkStart w:id="2" w:name="sub_2"/>
      <w:bookmarkEnd w:id="1"/>
      <w:r>
        <w:t>2. Установить, что Министерство внутренних дел Российской Федерации является государственным заказчиком создания и эксплуатации единой автоматизированной информационной системы технического осмотра транспортных средств и ее оператором, а также осуществляет координацию деятельности органов и организаций по использованию указанной информационной системы.</w:t>
      </w:r>
    </w:p>
    <w:p w:rsidR="00B606FA" w:rsidRDefault="00B606FA">
      <w:bookmarkStart w:id="3" w:name="sub_3"/>
      <w:bookmarkEnd w:id="2"/>
      <w:r>
        <w:t>3. Министерству внутренних дел Российской Федерации:</w:t>
      </w:r>
    </w:p>
    <w:bookmarkEnd w:id="3"/>
    <w:p w:rsidR="00B606FA" w:rsidRDefault="00B606FA">
      <w:r>
        <w:t>обеспечить с 1 января 2012 г. функционирование единой автоматизированной информационной системы технического осмотра транспортных средств;</w:t>
      </w:r>
    </w:p>
    <w:p w:rsidR="00B606FA" w:rsidRDefault="00B606FA">
      <w:r>
        <w:t>утвердить технические требования, обеспечивающие подключение информационных систем операторов технического осмотра к единой автоматизированной информационной системе технического осмотра транспортных средств.</w:t>
      </w:r>
    </w:p>
    <w:p w:rsidR="00B606FA" w:rsidRDefault="00B606FA">
      <w:bookmarkStart w:id="4" w:name="sub_4"/>
      <w:r>
        <w:t>4. Настоящее постановление вступает в силу с 1 января 2012 г.</w:t>
      </w:r>
    </w:p>
    <w:bookmarkEnd w:id="4"/>
    <w:p w:rsidR="00B606FA" w:rsidRDefault="00B606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B606F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6FA" w:rsidRDefault="00B606FA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6FA" w:rsidRDefault="00B606FA">
            <w:pPr>
              <w:pStyle w:val="aff9"/>
              <w:jc w:val="right"/>
            </w:pPr>
            <w:r>
              <w:t>В. Путин</w:t>
            </w:r>
          </w:p>
        </w:tc>
      </w:tr>
    </w:tbl>
    <w:p w:rsidR="00B606FA" w:rsidRDefault="00B606FA"/>
    <w:p w:rsidR="00B606FA" w:rsidRDefault="00B606FA">
      <w:pPr>
        <w:pStyle w:val="afff2"/>
      </w:pPr>
      <w:r>
        <w:t>Москва</w:t>
      </w:r>
    </w:p>
    <w:p w:rsidR="00B606FA" w:rsidRDefault="00B606FA">
      <w:pPr>
        <w:pStyle w:val="afff2"/>
      </w:pPr>
      <w:r>
        <w:t>23 декабря 2011 г.</w:t>
      </w:r>
    </w:p>
    <w:p w:rsidR="00B606FA" w:rsidRDefault="00B606FA">
      <w:pPr>
        <w:pStyle w:val="afff2"/>
      </w:pPr>
      <w:r>
        <w:t>N 1115</w:t>
      </w:r>
    </w:p>
    <w:p w:rsidR="00B606FA" w:rsidRDefault="00B606FA"/>
    <w:p w:rsidR="00B606FA" w:rsidRDefault="00B606FA">
      <w:pPr>
        <w:pStyle w:val="1"/>
      </w:pPr>
      <w:bookmarkStart w:id="5" w:name="sub_33"/>
      <w:r>
        <w:t>Правила</w:t>
      </w:r>
      <w:r>
        <w:br/>
        <w:t>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23 декабря 2011 г. N 1115)</w:t>
      </w:r>
    </w:p>
    <w:bookmarkEnd w:id="5"/>
    <w:p w:rsidR="00B606FA" w:rsidRDefault="00B606FA">
      <w:pPr>
        <w:pStyle w:val="afff"/>
      </w:pPr>
      <w:r>
        <w:t>С изменениями и дополнениями от:</w:t>
      </w:r>
    </w:p>
    <w:p w:rsidR="00B606FA" w:rsidRDefault="00B606FA">
      <w:pPr>
        <w:pStyle w:val="afd"/>
      </w:pPr>
      <w:r>
        <w:t>29 ноября 2012 г.</w:t>
      </w:r>
    </w:p>
    <w:p w:rsidR="00B606FA" w:rsidRDefault="00B606FA"/>
    <w:p w:rsidR="00B606FA" w:rsidRDefault="00B606FA">
      <w:bookmarkStart w:id="6" w:name="sub_5"/>
      <w:r>
        <w:lastRenderedPageBreak/>
        <w:t>1. Настоящие Правила определяют порядок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 (далее - информационная система), обеспечения доступа к этой информации, а также требования к технологическим, программным, лингвистическим и организационным средствам информационной системы.</w:t>
      </w:r>
    </w:p>
    <w:p w:rsidR="00B606FA" w:rsidRDefault="00B606FA">
      <w:bookmarkStart w:id="7" w:name="sub_8"/>
      <w:bookmarkEnd w:id="6"/>
      <w:r>
        <w:t>2. Сбору, обработке, хранению, передаче и использованию подлежат:</w:t>
      </w:r>
    </w:p>
    <w:p w:rsidR="00B606FA" w:rsidRDefault="00B606FA">
      <w:bookmarkStart w:id="8" w:name="sub_6"/>
      <w:bookmarkEnd w:id="7"/>
      <w:r>
        <w:t xml:space="preserve">а) информация об операторах технического осмотра транспортных средств (далее - технический осмотр), предусмотренная </w:t>
      </w:r>
      <w:hyperlink r:id="rId5" w:history="1">
        <w:r>
          <w:rPr>
            <w:rStyle w:val="a4"/>
            <w:rFonts w:cs="Arial"/>
          </w:rPr>
          <w:t>частью 2 статьи 12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Федерации";</w:t>
      </w:r>
    </w:p>
    <w:p w:rsidR="00B606FA" w:rsidRDefault="00B606FA">
      <w:bookmarkStart w:id="9" w:name="sub_7"/>
      <w:bookmarkEnd w:id="8"/>
      <w:r>
        <w:t xml:space="preserve">б) сведения, предусмотренные </w:t>
      </w:r>
      <w:hyperlink r:id="rId6" w:history="1">
        <w:r>
          <w:rPr>
            <w:rStyle w:val="a4"/>
            <w:rFonts w:cs="Arial"/>
          </w:rPr>
          <w:t>частью 3 статьи 12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Федерации".</w:t>
      </w:r>
    </w:p>
    <w:p w:rsidR="00B606FA" w:rsidRDefault="00B606FA">
      <w:bookmarkStart w:id="10" w:name="sub_12"/>
      <w:bookmarkEnd w:id="9"/>
      <w:r>
        <w:t xml:space="preserve">3. Сбор, обработка, хранение, передача и использование информации и сведений, предусмотренных </w:t>
      </w:r>
      <w:hyperlink w:anchor="sub_8" w:history="1">
        <w:r>
          <w:rPr>
            <w:rStyle w:val="a4"/>
            <w:rFonts w:cs="Arial"/>
          </w:rPr>
          <w:t>пунктом 2</w:t>
        </w:r>
      </w:hyperlink>
      <w:r>
        <w:t xml:space="preserve"> настоящих Правил, осуществляются для информационного обеспечения решения следующих задач:</w:t>
      </w:r>
    </w:p>
    <w:p w:rsidR="00B606FA" w:rsidRDefault="00B606FA">
      <w:bookmarkStart w:id="11" w:name="sub_9"/>
      <w:bookmarkEnd w:id="10"/>
      <w:r>
        <w:t>а) заключение договора обязательного страхования гражданской ответственности владельцев транспортных средств;</w:t>
      </w:r>
    </w:p>
    <w:p w:rsidR="00B606FA" w:rsidRDefault="00B606FA">
      <w:bookmarkStart w:id="12" w:name="sub_10"/>
      <w:bookmarkEnd w:id="11"/>
      <w:r>
        <w:t>б) обеспечение прав (законных интересов) владельцев транспортных средств или иных лиц на возмещение вреда, причиненного жизни, здоровью или имуществу вследствие дорожно-транспортных происшествий, причинами которых явились технические неисправности транспортных средств, не выявленные (либо не внесенные в диагностическую карту) оператором технического осмотра;</w:t>
      </w:r>
    </w:p>
    <w:p w:rsidR="00B606FA" w:rsidRDefault="00B606FA">
      <w:bookmarkStart w:id="13" w:name="sub_11"/>
      <w:bookmarkEnd w:id="12"/>
      <w:r>
        <w:t xml:space="preserve">в) осуществление в установленном порядке контроля профессиональным объединением страховщиков, созданным в соответствии с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 обязательном страховании гражданской ответственности владельцев транспортных средств" (далее - профессиональное объединение страховщиков), за деятельностью операторов технического осмотра.</w:t>
      </w:r>
    </w:p>
    <w:p w:rsidR="00B606FA" w:rsidRDefault="00B606FA">
      <w:bookmarkStart w:id="14" w:name="sub_16"/>
      <w:bookmarkEnd w:id="13"/>
      <w:r>
        <w:t>4. Участниками информационного взаимодействия в информационной системе являются следующие органы и организации:</w:t>
      </w:r>
    </w:p>
    <w:p w:rsidR="00B606FA" w:rsidRDefault="00B606FA">
      <w:bookmarkStart w:id="15" w:name="sub_13"/>
      <w:bookmarkEnd w:id="14"/>
      <w:r>
        <w:t>а) оператор информационной системы - Министерство внутренних дел Российской Федерации;</w:t>
      </w:r>
    </w:p>
    <w:p w:rsidR="00B606FA" w:rsidRDefault="00B606FA">
      <w:bookmarkStart w:id="16" w:name="sub_14"/>
      <w:bookmarkEnd w:id="15"/>
      <w:r>
        <w:t>б) профессиональное объединение страховщиков;</w:t>
      </w:r>
    </w:p>
    <w:p w:rsidR="00B606FA" w:rsidRDefault="00B606FA">
      <w:bookmarkStart w:id="17" w:name="sub_15"/>
      <w:bookmarkEnd w:id="16"/>
      <w:r>
        <w:t>в) операторы технического осмотра.</w:t>
      </w:r>
    </w:p>
    <w:p w:rsidR="00B606FA" w:rsidRDefault="00B606FA">
      <w:bookmarkStart w:id="18" w:name="sub_17"/>
      <w:bookmarkEnd w:id="17"/>
      <w:r>
        <w:t xml:space="preserve">5. Информация, предусмотренная </w:t>
      </w:r>
      <w:hyperlink w:anchor="sub_6" w:history="1">
        <w:r>
          <w:rPr>
            <w:rStyle w:val="a4"/>
            <w:rFonts w:cs="Arial"/>
          </w:rPr>
          <w:t>подпунктом "а" пункта 2</w:t>
        </w:r>
      </w:hyperlink>
      <w:r>
        <w:t xml:space="preserve"> настоящих Правил, размещается в информационной системе уполномоченными лицами профессионального объединения страховщиков путем передачи этой информации из реестра операторов технического осмотра, который ведется в соответствии со </w:t>
      </w:r>
      <w:hyperlink r:id="rId8" w:history="1">
        <w:r>
          <w:rPr>
            <w:rStyle w:val="a4"/>
            <w:rFonts w:cs="Arial"/>
          </w:rPr>
          <w:t>статьей 13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Федерации". Передача информации в информационную систему производится в течение суток с момента внесения этой информации в реестр операторов технического осмотра.</w:t>
      </w:r>
    </w:p>
    <w:bookmarkEnd w:id="18"/>
    <w:p w:rsidR="00B606FA" w:rsidRDefault="00B606FA">
      <w:r>
        <w:t xml:space="preserve">Сведения, предусмотренные </w:t>
      </w:r>
      <w:hyperlink w:anchor="sub_7" w:history="1">
        <w:r>
          <w:rPr>
            <w:rStyle w:val="a4"/>
            <w:rFonts w:cs="Arial"/>
          </w:rPr>
          <w:t>подпунктом "б" пункта 2</w:t>
        </w:r>
      </w:hyperlink>
      <w:r>
        <w:t xml:space="preserve"> настоящих Правил, размещаются уполномоченными лицами операторов технического осмотра непосредственно в информационной системе или передаются из информационной </w:t>
      </w:r>
      <w:r>
        <w:lastRenderedPageBreak/>
        <w:t>системы оператора технического осмотра в течение суток с момента окончания проведения технического осмотра.</w:t>
      </w:r>
    </w:p>
    <w:p w:rsidR="00B606FA" w:rsidRDefault="00B606FA">
      <w:r>
        <w:t>Передача сведений в информационную систему осуществляется с применением средств усиленной квалифицированной электронной подписи.</w:t>
      </w:r>
    </w:p>
    <w:p w:rsidR="00B606FA" w:rsidRDefault="00B606FA">
      <w:bookmarkStart w:id="19" w:name="sub_18"/>
      <w:r>
        <w:t xml:space="preserve">6. Доступ к информации и сведениям, содержащимся в информационной системе, обеспечивается оператором информационной системы круглосуточно с соблюдением </w:t>
      </w:r>
      <w:hyperlink r:id="rId9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защите персональных данных. Указанный доступ осуществляется с применением средств усиленной квалифицированной электронной подписи и предоставляется безвозмездно.</w:t>
      </w:r>
    </w:p>
    <w:p w:rsidR="00B606FA" w:rsidRDefault="00B606FA">
      <w:bookmarkStart w:id="20" w:name="sub_19"/>
      <w:bookmarkEnd w:id="19"/>
      <w:r>
        <w:t xml:space="preserve">7. Обеспечение сертификатами ключей усиленной квалифицированной электронной подписи для размещения информации и сведений в информационной системе и доступа к ним осуществляется удостоверяющими центрами, аккредитованными Министерством связи и массовых коммуникаций Российской Федерации в порядке, установленном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 электронной подписи".</w:t>
      </w:r>
    </w:p>
    <w:p w:rsidR="00B606FA" w:rsidRDefault="00B606FA">
      <w:bookmarkStart w:id="21" w:name="sub_23"/>
      <w:bookmarkEnd w:id="20"/>
      <w:r>
        <w:t>8. Получение и использование информации и сведений, содержащихся в информационной системе, осуществляются в соответствии с законодательством Российской Федерации об информации, информационных технологиях и защите информации, в том числе уполномоченными лицами:</w:t>
      </w:r>
    </w:p>
    <w:p w:rsidR="00B606FA" w:rsidRDefault="00B606FA">
      <w:bookmarkStart w:id="22" w:name="sub_20"/>
      <w:bookmarkEnd w:id="21"/>
      <w:r>
        <w:t xml:space="preserve">а) профессионального объединения страховщиков - для информирования страховых организаций при заключении договора обязательного страхования гражданской ответственности владельцев транспортных средств, для проверки соответствия представленных страхователем сведений и реализации права регрессного требования в случаях, предусмотренных </w:t>
      </w:r>
      <w:hyperlink r:id="rId11" w:history="1">
        <w:r>
          <w:rPr>
            <w:rStyle w:val="a4"/>
            <w:rFonts w:cs="Arial"/>
          </w:rPr>
          <w:t>статьей 14</w:t>
        </w:r>
      </w:hyperlink>
      <w:r>
        <w:t xml:space="preserve"> Федерального закона "Об обязательном страховании гражданской ответственности владельцев транспортных средств", а также для осуществления полномочий, установленных </w:t>
      </w:r>
      <w:hyperlink r:id="rId12" w:history="1">
        <w:r>
          <w:rPr>
            <w:rStyle w:val="a4"/>
            <w:rFonts w:cs="Arial"/>
          </w:rPr>
          <w:t>статьей 10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Федерации";</w:t>
      </w:r>
    </w:p>
    <w:p w:rsidR="00B606FA" w:rsidRDefault="00B606FA">
      <w:pPr>
        <w:pStyle w:val="afa"/>
        <w:rPr>
          <w:color w:val="000000"/>
          <w:sz w:val="16"/>
          <w:szCs w:val="16"/>
        </w:rPr>
      </w:pPr>
      <w:bookmarkStart w:id="23" w:name="sub_21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606FA" w:rsidRDefault="00B606FA">
      <w:pPr>
        <w:pStyle w:val="afb"/>
      </w:pPr>
      <w:r>
        <w:fldChar w:fldCharType="begin"/>
      </w:r>
      <w:r>
        <w:instrText>HYPERLINK "http://ivo.garant.ru/document?id=70170520&amp;sub=1003"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29 ноября 2012 г. N 1236 подпункт "б" изложен в новой редакции</w:t>
      </w:r>
    </w:p>
    <w:p w:rsidR="00B606FA" w:rsidRDefault="00B606FA">
      <w:pPr>
        <w:pStyle w:val="afb"/>
      </w:pPr>
      <w:hyperlink r:id="rId1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B606FA" w:rsidRDefault="00B606FA">
      <w:r>
        <w:t>б) операторов технического осмотра - при выдаче дубликата диагностической карты;</w:t>
      </w:r>
    </w:p>
    <w:p w:rsidR="00B606FA" w:rsidRDefault="00B606FA">
      <w:bookmarkStart w:id="24" w:name="sub_22"/>
      <w:r>
        <w:t xml:space="preserve">в) Министерства внутренних дел Российской Федерации - при расследовании дорожно-транспортных происшествий и применении мер административного воздействия в соответствии с </w:t>
      </w:r>
      <w:hyperlink r:id="rId14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606FA" w:rsidRDefault="00B606FA">
      <w:bookmarkStart w:id="25" w:name="sub_24"/>
      <w:bookmarkEnd w:id="24"/>
      <w:r>
        <w:t xml:space="preserve">9. Информация и сведения, содержащиеся в информационной системе, и электронные журналы учета операций в информационной системе подлежат ежедневному копированию на резервный материальный носитель, обеспечивающий возможность восстановления содержащихся в них сведений. Хранение резервных материальных носителей осуществляется в течение 5 лет. Обеспечение целостности информации и сведений, содержащихся в </w:t>
      </w:r>
      <w:r>
        <w:lastRenderedPageBreak/>
        <w:t>информационной системе, осуществляется оператором информационной системы.</w:t>
      </w:r>
    </w:p>
    <w:p w:rsidR="00B606FA" w:rsidRDefault="00B606FA">
      <w:bookmarkStart w:id="26" w:name="sub_32"/>
      <w:bookmarkEnd w:id="25"/>
      <w:r>
        <w:t>10. Технологические, программные, лингвистические и организационные средства информационной системы должны отвечать следующим требованиям:</w:t>
      </w:r>
    </w:p>
    <w:p w:rsidR="00B606FA" w:rsidRDefault="00B606FA">
      <w:bookmarkStart w:id="27" w:name="sub_25"/>
      <w:bookmarkEnd w:id="26"/>
      <w:r>
        <w:t>а) размещение информации и сведений в информационной системе на государственном языке Российской Федерации, за исключением сведений, позволяющих идентифицировать транспортное средство, в которых могут быть использованы латинские буквы;</w:t>
      </w:r>
    </w:p>
    <w:p w:rsidR="00B606FA" w:rsidRDefault="00B606FA">
      <w:bookmarkStart w:id="28" w:name="sub_26"/>
      <w:bookmarkEnd w:id="27"/>
      <w:r>
        <w:t xml:space="preserve">б) осуществление обработки персональных данных, содержащихся в информационной системе, в соответствии с </w:t>
      </w:r>
      <w:hyperlink r:id="rId1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персональных данных;</w:t>
      </w:r>
    </w:p>
    <w:p w:rsidR="00B606FA" w:rsidRDefault="00B606FA">
      <w:bookmarkStart w:id="29" w:name="sub_27"/>
      <w:bookmarkEnd w:id="28"/>
      <w:r>
        <w:t>в) применение программно-аппаратных средств информационной системы, антивирусной защиты, криптографической защиты информации,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информации, получивших сертификат Федеральной службы безопасности Российской Федерации и (или) Федеральной службы по техническому и экспортному контролю;</w:t>
      </w:r>
    </w:p>
    <w:p w:rsidR="00B606FA" w:rsidRDefault="00B606FA">
      <w:bookmarkStart w:id="30" w:name="sub_28"/>
      <w:bookmarkEnd w:id="29"/>
      <w:r>
        <w:t>г) выполнение операций по ведению электронных журналов учета операций в информационной системе с использованием программного обеспечения и технологических средств, позволяющих обеспечивать учет всех действий по загрузке, изменению и удалению информации в системе, фиксировать точное время, содержание изменений и информацию об уполномоченных лицах участников информационного взаимодействия, осуществлявших указанные действия;</w:t>
      </w:r>
    </w:p>
    <w:p w:rsidR="00B606FA" w:rsidRDefault="00B606FA">
      <w:bookmarkStart w:id="31" w:name="sub_29"/>
      <w:bookmarkEnd w:id="30"/>
      <w:r>
        <w:t>д) исключение возможности несанкционированного доступа к техническим средствам информационной системы;</w:t>
      </w:r>
    </w:p>
    <w:p w:rsidR="00B606FA" w:rsidRDefault="00B606FA">
      <w:bookmarkStart w:id="32" w:name="sub_30"/>
      <w:bookmarkEnd w:id="31"/>
      <w:r>
        <w:t>е) обеспечение бесперебойной работы по ведению баз данных, защите информационных ресурсов от несанкционированного доступа, обеспечение доступа уполномоченных лиц участников информационного взаимодействия, прошедших идентификацию, аутентификацию и авторизацию в информационной системе;</w:t>
      </w:r>
    </w:p>
    <w:p w:rsidR="00B606FA" w:rsidRDefault="00B606FA">
      <w:bookmarkStart w:id="33" w:name="sub_31"/>
      <w:bookmarkEnd w:id="32"/>
      <w:r>
        <w:t>ж) подключение информационных систем операторов технического осмотра к информационной системе в соответствии с утверждаемыми Министерством внутренних дел Российской Федерации техническими требованиями, обеспечивающими подключение информационных систем операторов технического осмотра.</w:t>
      </w:r>
    </w:p>
    <w:bookmarkEnd w:id="33"/>
    <w:p w:rsidR="00B606FA" w:rsidRDefault="00B606FA"/>
    <w:sectPr w:rsidR="00B606F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D"/>
    <w:rsid w:val="004A666C"/>
    <w:rsid w:val="00B606FA"/>
    <w:rsid w:val="00D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F3610-B001-474D-BCF8-DDDC3F7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7349&amp;sub=13" TargetMode="External"/><Relationship Id="rId13" Type="http://schemas.openxmlformats.org/officeDocument/2006/relationships/hyperlink" Target="http://ivo.garant.ru/document?id=57946618&amp;sub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4404&amp;sub=0" TargetMode="External"/><Relationship Id="rId12" Type="http://schemas.openxmlformats.org/officeDocument/2006/relationships/hyperlink" Target="http://ivo.garant.ru/document?id=12087349&amp;sub=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7349&amp;sub=123" TargetMode="External"/><Relationship Id="rId11" Type="http://schemas.openxmlformats.org/officeDocument/2006/relationships/hyperlink" Target="http://ivo.garant.ru/document?id=84404&amp;sub=14" TargetMode="External"/><Relationship Id="rId5" Type="http://schemas.openxmlformats.org/officeDocument/2006/relationships/hyperlink" Target="http://ivo.garant.ru/document?id=12087349&amp;sub=1202" TargetMode="External"/><Relationship Id="rId15" Type="http://schemas.openxmlformats.org/officeDocument/2006/relationships/hyperlink" Target="http://ivo.garant.ru/document?id=12048567&amp;sub=4" TargetMode="External"/><Relationship Id="rId10" Type="http://schemas.openxmlformats.org/officeDocument/2006/relationships/hyperlink" Target="http://ivo.garant.ru/document?id=12084522&amp;sub=0" TargetMode="External"/><Relationship Id="rId4" Type="http://schemas.openxmlformats.org/officeDocument/2006/relationships/hyperlink" Target="http://ivo.garant.ru/document?id=12087349&amp;sub=73" TargetMode="External"/><Relationship Id="rId9" Type="http://schemas.openxmlformats.org/officeDocument/2006/relationships/hyperlink" Target="http://ivo.garant.ru/document?id=12048567&amp;sub=4" TargetMode="External"/><Relationship Id="rId14" Type="http://schemas.openxmlformats.org/officeDocument/2006/relationships/hyperlink" Target="http://ivo.garant.ru/document?id=12025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МАП ГЭТ</cp:lastModifiedBy>
  <cp:revision>2</cp:revision>
  <dcterms:created xsi:type="dcterms:W3CDTF">2018-01-23T12:11:00Z</dcterms:created>
  <dcterms:modified xsi:type="dcterms:W3CDTF">2018-01-23T12:11:00Z</dcterms:modified>
</cp:coreProperties>
</file>